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5"/>
        <w:gridCol w:w="3282"/>
        <w:gridCol w:w="3255"/>
        <w:tblGridChange w:id="0">
          <w:tblGrid>
            <w:gridCol w:w="2525"/>
            <w:gridCol w:w="3282"/>
            <w:gridCol w:w="325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PÁLYÁZATI ŰRLAP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MESE TEREM PÁLYÁZAT</w:t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Jelige: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jc w:val="both"/>
              <w:rPr>
                <w:color w:val="ff0000"/>
                <w:sz w:val="24"/>
                <w:szCs w:val="24"/>
              </w:rPr>
            </w:pPr>
            <w:bookmarkStart w:colFirst="0" w:colLast="0" w:name="_heading=h.2sgdq6s3p4ej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mese címe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Szerző neve, életkora /1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Szerző neve, életkora/2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Milyen kapcsolatban vannak egymással a szerzőtársak?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közös munka élményéről kérünk pár sort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Honnan szereztek tudomást a pályázatról?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Gondolatok, melyeket szívesen megosztanának velünk a pályázattal kapcsolatban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Díjazott mű esetén hozzájárulnak-e ahhoz, hogy munkájukat valamilyen módon anyagi ellenszolgáltatás nélkül megjelenítsük?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m17BDdNfTGooSR0ILC+X1zG4A==">CgMxLjAyDmguMnNnZHE2czNwNGVqOAByITFDdUMwZTd2Z0o4eU1WQ3JnaUVONzE4cy15LWFDMFRLOQ==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